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left="0" w:firstLine="1440" w:firstLineChars="6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小麦研究所2018年6月</w:t>
      </w:r>
      <w:r>
        <w:rPr>
          <w:rFonts w:ascii="宋体" w:hAnsi="宋体" w:eastAsia="宋体" w:cs="宋体"/>
          <w:kern w:val="0"/>
          <w:sz w:val="24"/>
          <w:szCs w:val="24"/>
        </w:rPr>
        <w:t>博士研究生预答辩</w:t>
      </w:r>
    </w:p>
    <w:p>
      <w:pPr>
        <w:widowControl/>
        <w:spacing w:line="240" w:lineRule="auto"/>
        <w:ind w:left="0" w:firstLine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pPr w:leftFromText="180" w:rightFromText="180" w:vertAnchor="text" w:tblpY="1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44"/>
        <w:gridCol w:w="3100"/>
        <w:gridCol w:w="1159"/>
        <w:gridCol w:w="24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预答辩委员会组成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雷映霞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鹅观草属及其近缘属物种的分子系统与进化研究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张海琴</w:t>
            </w:r>
          </w:p>
        </w:tc>
        <w:tc>
          <w:tcPr>
            <w:tcW w:w="24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>主席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：颜泽洪</w:t>
            </w:r>
          </w:p>
          <w:p>
            <w:pPr>
              <w:widowControl/>
              <w:spacing w:line="240" w:lineRule="auto"/>
              <w:ind w:left="703" w:hanging="703" w:hangingChars="350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>成员：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陈国跃、张连全、</w:t>
            </w:r>
          </w:p>
          <w:p>
            <w:pPr>
              <w:widowControl/>
              <w:spacing w:line="240" w:lineRule="auto"/>
              <w:ind w:left="315" w:leftChars="150" w:firstLine="300" w:firstLineChars="150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 xml:space="preserve">康厚扬、江千涛       </w:t>
            </w:r>
          </w:p>
          <w:p>
            <w:pPr>
              <w:widowControl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</w:rPr>
              <w:t>秘书：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邓梅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郑亭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氮素水平调控小麦籽粒加工品质形成响应机制研究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郑有良、Wujun Ma</w:t>
            </w:r>
            <w:bookmarkStart w:id="0" w:name="_GoBack"/>
            <w:bookmarkEnd w:id="0"/>
          </w:p>
        </w:tc>
        <w:tc>
          <w:tcPr>
            <w:tcW w:w="2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刘宇娇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作物遗传育种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小麦穗发芽抗性基因</w:t>
            </w:r>
            <w:r>
              <w:rPr>
                <w:rFonts w:hint="eastAsia" w:ascii="宋体" w:hAnsi="宋体" w:eastAsia="宋体" w:cs="宋体"/>
                <w:i/>
                <w:iCs/>
                <w:color w:val="333333"/>
                <w:kern w:val="0"/>
                <w:sz w:val="20"/>
                <w:szCs w:val="20"/>
              </w:rPr>
              <w:t>Qphs.sicau.3B.1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eastAsia="宋体" w:cs="宋体"/>
                <w:i/>
                <w:iCs/>
                <w:color w:val="333333"/>
                <w:kern w:val="0"/>
                <w:sz w:val="20"/>
                <w:szCs w:val="20"/>
              </w:rPr>
              <w:t>TaABI4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的分子鉴定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王际睿</w:t>
            </w:r>
          </w:p>
        </w:tc>
        <w:tc>
          <w:tcPr>
            <w:tcW w:w="2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：5月9日（星期三）下午：14:30-18:00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：7-1309</w:t>
            </w:r>
          </w:p>
        </w:tc>
      </w:tr>
    </w:tbl>
    <w:p>
      <w:pPr>
        <w:widowControl/>
        <w:spacing w:line="240" w:lineRule="auto"/>
        <w:ind w:left="0" w:firstLine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40" w:lineRule="auto"/>
        <w:ind w:left="0" w:firstLine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470"/>
    <w:rsid w:val="00411E6B"/>
    <w:rsid w:val="005630E6"/>
    <w:rsid w:val="00815470"/>
    <w:rsid w:val="00923A5B"/>
    <w:rsid w:val="00B548C2"/>
    <w:rsid w:val="00C4677E"/>
    <w:rsid w:val="00C64637"/>
    <w:rsid w:val="00E458BD"/>
    <w:rsid w:val="00EC2BAF"/>
    <w:rsid w:val="00F3017F"/>
    <w:rsid w:val="318C734B"/>
    <w:rsid w:val="48613AC9"/>
    <w:rsid w:val="5503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357" w:hanging="35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ScaleCrop>false</ScaleCrop>
  <LinksUpToDate>false</LinksUpToDate>
  <CharactersWithSpaces>336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2018-05-03T00:59:00Z</dcterms:created>
  <dc:creator>王志容（公文收发员）</dc:creator>
  <cp:lastModifiedBy>Administrator</cp:lastModifiedBy>
  <dcterms:modified xsi:type="dcterms:W3CDTF">2018-05-03T02:26:49Z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